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9387" w14:textId="0FFE0096" w:rsidR="008B506C" w:rsidRDefault="002C628B" w:rsidP="002C628B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2C628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Utility Data Management &amp; Preparation Best Practices</w:t>
      </w:r>
    </w:p>
    <w:p w14:paraId="0A9AC66E" w14:textId="77777777" w:rsidR="00A40829" w:rsidRPr="00A40829" w:rsidRDefault="00A40829" w:rsidP="00A40829">
      <w:pPr>
        <w:jc w:val="center"/>
      </w:pPr>
      <w:r w:rsidRPr="00A40829">
        <w:rPr>
          <w:i/>
          <w:iCs/>
        </w:rPr>
        <w:t>A Guide for Data Governance, Quality Control, and Readiness for Engineering Analysis</w:t>
      </w:r>
    </w:p>
    <w:p w14:paraId="159E7848" w14:textId="77777777" w:rsidR="002C628B" w:rsidRDefault="002C628B" w:rsidP="008B506C"/>
    <w:p w14:paraId="38D67DF1" w14:textId="14432D67" w:rsidR="00DC1857" w:rsidRPr="005B439C" w:rsidRDefault="00DC1857" w:rsidP="005B439C">
      <w:pPr>
        <w:pStyle w:val="Heading1"/>
        <w:numPr>
          <w:ilvl w:val="0"/>
          <w:numId w:val="19"/>
        </w:numPr>
        <w:tabs>
          <w:tab w:val="left" w:pos="360"/>
          <w:tab w:val="left" w:pos="540"/>
        </w:tabs>
        <w:ind w:left="360"/>
      </w:pPr>
      <w:r w:rsidRPr="005B439C">
        <w:t>Purpose</w:t>
      </w:r>
    </w:p>
    <w:p w14:paraId="2EE74F6C" w14:textId="0840CBC8" w:rsidR="00841A36" w:rsidRPr="00841A36" w:rsidRDefault="00841A36" w:rsidP="00841A36">
      <w:r w:rsidRPr="00841A36">
        <w:t>This document provides best practices for utility organizations to effectively manage, prepare, and share operational data to support engineering analysis, planning, and decision-making.</w:t>
      </w:r>
      <w:r>
        <w:t xml:space="preserve"> </w:t>
      </w:r>
      <w:r w:rsidRPr="00841A36">
        <w:t>The quality of engineering outcomes is directly dependent on the quality, structure, and documentation of utility data.</w:t>
      </w:r>
    </w:p>
    <w:p w14:paraId="260B201C" w14:textId="344249FF" w:rsidR="008B506C" w:rsidRDefault="008B506C" w:rsidP="005B439C">
      <w:pPr>
        <w:pStyle w:val="Heading1"/>
        <w:numPr>
          <w:ilvl w:val="0"/>
          <w:numId w:val="19"/>
        </w:numPr>
        <w:tabs>
          <w:tab w:val="left" w:pos="360"/>
          <w:tab w:val="left" w:pos="540"/>
        </w:tabs>
        <w:ind w:left="360"/>
      </w:pPr>
      <w:r w:rsidRPr="008B506C">
        <w:t>Data Collection and Management</w:t>
      </w:r>
    </w:p>
    <w:p w14:paraId="7B525919" w14:textId="796C0765" w:rsidR="00DC1857" w:rsidRPr="00DC1857" w:rsidRDefault="00DC1857" w:rsidP="005B439C">
      <w:pPr>
        <w:pStyle w:val="Heading2"/>
        <w:numPr>
          <w:ilvl w:val="1"/>
          <w:numId w:val="19"/>
        </w:numPr>
        <w:ind w:left="720"/>
      </w:pPr>
      <w:r w:rsidRPr="00DC1857">
        <w:t>Data Ownership and Responsibility</w:t>
      </w:r>
    </w:p>
    <w:p w14:paraId="21311B08" w14:textId="47E183E1" w:rsidR="00DC1857" w:rsidRDefault="00DC1857" w:rsidP="00DC1857">
      <w:r w:rsidRPr="00DC1857">
        <w:t>Utilities are the primary source of operational data and are responsible for ensuring data accuracy, consistency, and usability for downstream analysis</w:t>
      </w:r>
      <w:r w:rsidR="00625AB4">
        <w:t>.</w:t>
      </w:r>
    </w:p>
    <w:p w14:paraId="4AC26236" w14:textId="77777777" w:rsidR="007938AC" w:rsidRPr="007938AC" w:rsidRDefault="007938AC" w:rsidP="007938AC">
      <w:pPr>
        <w:rPr>
          <w:b/>
          <w:bCs/>
        </w:rPr>
      </w:pPr>
      <w:r w:rsidRPr="007938AC">
        <w:rPr>
          <w:b/>
          <w:bCs/>
        </w:rPr>
        <w:t>Key responsibilities:</w:t>
      </w:r>
    </w:p>
    <w:p w14:paraId="1E3E9A38" w14:textId="77777777" w:rsidR="007938AC" w:rsidRPr="007938AC" w:rsidRDefault="007938AC" w:rsidP="007938AC">
      <w:pPr>
        <w:numPr>
          <w:ilvl w:val="0"/>
          <w:numId w:val="11"/>
        </w:numPr>
      </w:pPr>
      <w:r w:rsidRPr="007938AC">
        <w:t xml:space="preserve">Maintain data systems and sources </w:t>
      </w:r>
    </w:p>
    <w:p w14:paraId="62AF1FB2" w14:textId="77777777" w:rsidR="007938AC" w:rsidRPr="007938AC" w:rsidRDefault="007938AC" w:rsidP="007938AC">
      <w:pPr>
        <w:numPr>
          <w:ilvl w:val="0"/>
          <w:numId w:val="11"/>
        </w:numPr>
      </w:pPr>
      <w:r w:rsidRPr="007938AC">
        <w:t xml:space="preserve">Ensure consistent data collection practices </w:t>
      </w:r>
    </w:p>
    <w:p w14:paraId="735FE932" w14:textId="77777777" w:rsidR="007938AC" w:rsidRPr="007938AC" w:rsidRDefault="007938AC" w:rsidP="007938AC">
      <w:pPr>
        <w:numPr>
          <w:ilvl w:val="0"/>
          <w:numId w:val="11"/>
        </w:numPr>
      </w:pPr>
      <w:r w:rsidRPr="007938AC">
        <w:t xml:space="preserve">Provide structured access to internal and external users </w:t>
      </w:r>
    </w:p>
    <w:p w14:paraId="418214D5" w14:textId="77777777" w:rsidR="007938AC" w:rsidRPr="007938AC" w:rsidRDefault="007938AC" w:rsidP="007938AC">
      <w:pPr>
        <w:numPr>
          <w:ilvl w:val="0"/>
          <w:numId w:val="11"/>
        </w:numPr>
      </w:pPr>
      <w:r w:rsidRPr="007938AC">
        <w:t>Support data governance and compliance requirements</w:t>
      </w:r>
    </w:p>
    <w:p w14:paraId="23A87E88" w14:textId="77777777" w:rsidR="00D2035B" w:rsidRPr="005B439C" w:rsidRDefault="00D2035B" w:rsidP="005B439C">
      <w:pPr>
        <w:pStyle w:val="Heading2"/>
        <w:numPr>
          <w:ilvl w:val="1"/>
          <w:numId w:val="19"/>
        </w:numPr>
        <w:ind w:left="720"/>
      </w:pPr>
      <w:r w:rsidRPr="005B439C">
        <w:t>Data Sources</w:t>
      </w:r>
    </w:p>
    <w:p w14:paraId="120AFAF4" w14:textId="77777777" w:rsidR="00D2035B" w:rsidRPr="00D2035B" w:rsidRDefault="00D2035B" w:rsidP="00D2035B">
      <w:r w:rsidRPr="00D2035B">
        <w:t>Document all data sources clearly:</w:t>
      </w:r>
    </w:p>
    <w:p w14:paraId="4A4A2A6C" w14:textId="77777777" w:rsidR="00D2035B" w:rsidRPr="00D2035B" w:rsidRDefault="00D2035B" w:rsidP="00D2035B">
      <w:pPr>
        <w:numPr>
          <w:ilvl w:val="0"/>
          <w:numId w:val="15"/>
        </w:numPr>
      </w:pPr>
      <w:r w:rsidRPr="00D2035B">
        <w:t xml:space="preserve">SCADA systems </w:t>
      </w:r>
    </w:p>
    <w:p w14:paraId="1A4A4B87" w14:textId="77777777" w:rsidR="00D2035B" w:rsidRPr="00D2035B" w:rsidRDefault="00D2035B" w:rsidP="00D2035B">
      <w:pPr>
        <w:numPr>
          <w:ilvl w:val="0"/>
          <w:numId w:val="15"/>
        </w:numPr>
      </w:pPr>
      <w:r w:rsidRPr="00D2035B">
        <w:t xml:space="preserve">GIS platforms </w:t>
      </w:r>
    </w:p>
    <w:p w14:paraId="2F4028CD" w14:textId="77777777" w:rsidR="00D2035B" w:rsidRPr="00D2035B" w:rsidRDefault="00D2035B" w:rsidP="00D2035B">
      <w:pPr>
        <w:numPr>
          <w:ilvl w:val="0"/>
          <w:numId w:val="15"/>
        </w:numPr>
      </w:pPr>
      <w:r w:rsidRPr="00D2035B">
        <w:t xml:space="preserve">Manual logs or field data </w:t>
      </w:r>
    </w:p>
    <w:p w14:paraId="4B6A0123" w14:textId="77777777" w:rsidR="00D2035B" w:rsidRPr="00D2035B" w:rsidRDefault="00D2035B" w:rsidP="00D2035B">
      <w:pPr>
        <w:numPr>
          <w:ilvl w:val="0"/>
          <w:numId w:val="15"/>
        </w:numPr>
      </w:pPr>
      <w:r w:rsidRPr="00D2035B">
        <w:t xml:space="preserve">External datasets (NOAA, USGS, Census, etc.) </w:t>
      </w:r>
    </w:p>
    <w:p w14:paraId="37EAB879" w14:textId="42B3C6E9" w:rsidR="00DA0902" w:rsidRPr="00E54404" w:rsidRDefault="008B506C" w:rsidP="00E54404">
      <w:pPr>
        <w:pStyle w:val="Heading2"/>
        <w:numPr>
          <w:ilvl w:val="1"/>
          <w:numId w:val="19"/>
        </w:numPr>
        <w:ind w:left="720"/>
      </w:pPr>
      <w:r w:rsidRPr="00E54404">
        <w:lastRenderedPageBreak/>
        <w:t>Data Dictionaries</w:t>
      </w:r>
    </w:p>
    <w:p w14:paraId="6DA24908" w14:textId="77777777" w:rsidR="003E0BB5" w:rsidRPr="003E0BB5" w:rsidRDefault="003E0BB5" w:rsidP="003E0BB5">
      <w:r w:rsidRPr="003E0BB5">
        <w:t>The data dictionary is strictly used to define variables and their meaning.</w:t>
      </w:r>
    </w:p>
    <w:p w14:paraId="05D8B75D" w14:textId="77777777" w:rsidR="003E0BB5" w:rsidRPr="003E0BB5" w:rsidRDefault="003E0BB5" w:rsidP="003E0BB5">
      <w:r w:rsidRPr="003E0BB5">
        <w:t>Each entry should include:</w:t>
      </w:r>
    </w:p>
    <w:p w14:paraId="65FF1D36" w14:textId="77777777" w:rsidR="003E0BB5" w:rsidRPr="003E0BB5" w:rsidRDefault="003E0BB5" w:rsidP="003E0BB5">
      <w:pPr>
        <w:numPr>
          <w:ilvl w:val="0"/>
          <w:numId w:val="12"/>
        </w:numPr>
      </w:pPr>
      <w:r w:rsidRPr="003E0BB5">
        <w:t xml:space="preserve">Variable name </w:t>
      </w:r>
    </w:p>
    <w:p w14:paraId="071083D3" w14:textId="77777777" w:rsidR="003E0BB5" w:rsidRPr="003E0BB5" w:rsidRDefault="003E0BB5" w:rsidP="003E0BB5">
      <w:pPr>
        <w:numPr>
          <w:ilvl w:val="0"/>
          <w:numId w:val="12"/>
        </w:numPr>
      </w:pPr>
      <w:r w:rsidRPr="003E0BB5">
        <w:t xml:space="preserve">Definition </w:t>
      </w:r>
    </w:p>
    <w:p w14:paraId="1F9DFC03" w14:textId="77777777" w:rsidR="003E0BB5" w:rsidRPr="003E0BB5" w:rsidRDefault="003E0BB5" w:rsidP="003E0BB5">
      <w:pPr>
        <w:numPr>
          <w:ilvl w:val="0"/>
          <w:numId w:val="12"/>
        </w:numPr>
      </w:pPr>
      <w:r w:rsidRPr="003E0BB5">
        <w:t xml:space="preserve">Unit of measurement (e.g., GPM, psi, volts) </w:t>
      </w:r>
    </w:p>
    <w:p w14:paraId="0AD9C813" w14:textId="77777777" w:rsidR="003E0BB5" w:rsidRPr="003E0BB5" w:rsidRDefault="003E0BB5" w:rsidP="003E0BB5">
      <w:pPr>
        <w:numPr>
          <w:ilvl w:val="0"/>
          <w:numId w:val="12"/>
        </w:numPr>
      </w:pPr>
      <w:r w:rsidRPr="003E0BB5">
        <w:t xml:space="preserve">Data type (optional) </w:t>
      </w:r>
    </w:p>
    <w:p w14:paraId="48176DC6" w14:textId="1FF2FA41" w:rsidR="00553496" w:rsidRDefault="003E0BB5" w:rsidP="00553496">
      <w:pPr>
        <w:numPr>
          <w:ilvl w:val="0"/>
          <w:numId w:val="12"/>
        </w:numPr>
      </w:pPr>
      <w:r w:rsidRPr="003E0BB5">
        <w:t>System or context description</w:t>
      </w:r>
    </w:p>
    <w:p w14:paraId="36BF5F47" w14:textId="77777777" w:rsidR="00EF701E" w:rsidRPr="009E1DD7" w:rsidRDefault="00EF701E" w:rsidP="009E1DD7">
      <w:pPr>
        <w:pStyle w:val="Heading2"/>
        <w:numPr>
          <w:ilvl w:val="1"/>
          <w:numId w:val="19"/>
        </w:numPr>
        <w:ind w:left="720"/>
      </w:pPr>
      <w:r w:rsidRPr="009E1DD7">
        <w:t>Reference Data &amp; Metadata</w:t>
      </w:r>
    </w:p>
    <w:p w14:paraId="66B6FD42" w14:textId="77777777" w:rsidR="00EF701E" w:rsidRPr="00EF701E" w:rsidRDefault="00EF701E" w:rsidP="00EF701E">
      <w:r w:rsidRPr="00EF701E">
        <w:t xml:space="preserve">Provide standardized </w:t>
      </w:r>
      <w:proofErr w:type="gramStart"/>
      <w:r w:rsidRPr="00EF701E">
        <w:t>supporting</w:t>
      </w:r>
      <w:proofErr w:type="gramEnd"/>
      <w:r w:rsidRPr="00EF701E">
        <w:t xml:space="preserve"> datasets such as:</w:t>
      </w:r>
    </w:p>
    <w:p w14:paraId="151EC9CF" w14:textId="77777777" w:rsidR="00EF701E" w:rsidRPr="00EF701E" w:rsidRDefault="00EF701E" w:rsidP="00EF701E">
      <w:pPr>
        <w:numPr>
          <w:ilvl w:val="0"/>
          <w:numId w:val="14"/>
        </w:numPr>
      </w:pPr>
      <w:r w:rsidRPr="00EF701E">
        <w:t xml:space="preserve">Asset IDs and naming conventions </w:t>
      </w:r>
    </w:p>
    <w:p w14:paraId="5930D534" w14:textId="77777777" w:rsidR="00EF701E" w:rsidRPr="00EF701E" w:rsidRDefault="00EF701E" w:rsidP="00EF701E">
      <w:pPr>
        <w:numPr>
          <w:ilvl w:val="0"/>
          <w:numId w:val="14"/>
        </w:numPr>
      </w:pPr>
      <w:r w:rsidRPr="00EF701E">
        <w:t xml:space="preserve">Lift station and facility attributes </w:t>
      </w:r>
    </w:p>
    <w:p w14:paraId="416FFEE9" w14:textId="77777777" w:rsidR="00EF701E" w:rsidRPr="00EF701E" w:rsidRDefault="00EF701E" w:rsidP="00EF701E">
      <w:pPr>
        <w:numPr>
          <w:ilvl w:val="0"/>
          <w:numId w:val="14"/>
        </w:numPr>
      </w:pPr>
      <w:r w:rsidRPr="00EF701E">
        <w:t xml:space="preserve">Electrical/mechanical specifications </w:t>
      </w:r>
    </w:p>
    <w:p w14:paraId="00931461" w14:textId="77777777" w:rsidR="00EF701E" w:rsidRPr="00EF701E" w:rsidRDefault="00EF701E" w:rsidP="00EF701E">
      <w:pPr>
        <w:numPr>
          <w:ilvl w:val="0"/>
          <w:numId w:val="14"/>
        </w:numPr>
      </w:pPr>
      <w:r w:rsidRPr="00EF701E">
        <w:t>GIS spatial references</w:t>
      </w:r>
    </w:p>
    <w:p w14:paraId="71739BFB" w14:textId="5449FB04" w:rsidR="003E0BB5" w:rsidRPr="009E1DD7" w:rsidRDefault="00553496" w:rsidP="009E1DD7">
      <w:pPr>
        <w:pStyle w:val="Heading2"/>
        <w:numPr>
          <w:ilvl w:val="1"/>
          <w:numId w:val="19"/>
        </w:numPr>
        <w:ind w:left="720"/>
      </w:pPr>
      <w:r w:rsidRPr="009E1DD7">
        <w:t>Data Quality &amp; Limitations</w:t>
      </w:r>
    </w:p>
    <w:p w14:paraId="6046ACAD" w14:textId="5C014843" w:rsidR="0080561C" w:rsidRPr="0080561C" w:rsidRDefault="0080561C" w:rsidP="0080561C">
      <w:r w:rsidRPr="0080561C">
        <w:t>This section captures the real-world condition of the data. Include:</w:t>
      </w:r>
    </w:p>
    <w:p w14:paraId="125B5A84" w14:textId="77777777" w:rsidR="0080561C" w:rsidRPr="0080561C" w:rsidRDefault="0080561C" w:rsidP="0080561C">
      <w:pPr>
        <w:numPr>
          <w:ilvl w:val="0"/>
          <w:numId w:val="12"/>
        </w:numPr>
      </w:pPr>
      <w:r w:rsidRPr="0080561C">
        <w:t xml:space="preserve">Missing or incomplete data patterns </w:t>
      </w:r>
    </w:p>
    <w:p w14:paraId="55AC427C" w14:textId="77777777" w:rsidR="0080561C" w:rsidRPr="0080561C" w:rsidRDefault="0080561C" w:rsidP="0080561C">
      <w:pPr>
        <w:numPr>
          <w:ilvl w:val="0"/>
          <w:numId w:val="12"/>
        </w:numPr>
      </w:pPr>
      <w:r w:rsidRPr="0080561C">
        <w:t xml:space="preserve">Sensor or system reliability issues </w:t>
      </w:r>
    </w:p>
    <w:p w14:paraId="4C7F624B" w14:textId="77777777" w:rsidR="0080561C" w:rsidRPr="0080561C" w:rsidRDefault="0080561C" w:rsidP="0080561C">
      <w:pPr>
        <w:numPr>
          <w:ilvl w:val="0"/>
          <w:numId w:val="12"/>
        </w:numPr>
      </w:pPr>
      <w:proofErr w:type="gramStart"/>
      <w:r w:rsidRPr="0080561C">
        <w:t>Known</w:t>
      </w:r>
      <w:proofErr w:type="gramEnd"/>
      <w:r w:rsidRPr="0080561C">
        <w:t xml:space="preserve"> gaps in datasets </w:t>
      </w:r>
    </w:p>
    <w:p w14:paraId="4DEAA984" w14:textId="77777777" w:rsidR="0080561C" w:rsidRPr="0080561C" w:rsidRDefault="0080561C" w:rsidP="0080561C">
      <w:pPr>
        <w:numPr>
          <w:ilvl w:val="0"/>
          <w:numId w:val="12"/>
        </w:numPr>
      </w:pPr>
      <w:r w:rsidRPr="0080561C">
        <w:t xml:space="preserve">Estimation or imputation practices </w:t>
      </w:r>
    </w:p>
    <w:p w14:paraId="3E7617BA" w14:textId="77777777" w:rsidR="0080561C" w:rsidRDefault="0080561C" w:rsidP="0080561C">
      <w:pPr>
        <w:numPr>
          <w:ilvl w:val="0"/>
          <w:numId w:val="12"/>
        </w:numPr>
      </w:pPr>
      <w:r w:rsidRPr="0080561C">
        <w:t>System-specific limitations affecting interpretation</w:t>
      </w:r>
    </w:p>
    <w:p w14:paraId="5641AD32" w14:textId="41839194" w:rsidR="00CC21BD" w:rsidRPr="0080561C" w:rsidRDefault="00CC21BD" w:rsidP="0080561C">
      <w:pPr>
        <w:numPr>
          <w:ilvl w:val="0"/>
          <w:numId w:val="12"/>
        </w:numPr>
      </w:pPr>
      <w:r>
        <w:t>Quantization rounding</w:t>
      </w:r>
    </w:p>
    <w:p w14:paraId="38363FC7" w14:textId="77777777" w:rsidR="00010378" w:rsidRPr="009E1DD7" w:rsidRDefault="00010378" w:rsidP="009E1DD7">
      <w:pPr>
        <w:pStyle w:val="Heading2"/>
        <w:numPr>
          <w:ilvl w:val="1"/>
          <w:numId w:val="19"/>
        </w:numPr>
        <w:ind w:left="720"/>
      </w:pPr>
      <w:r w:rsidRPr="009E1DD7">
        <w:t>Data Sharing &amp; Access</w:t>
      </w:r>
    </w:p>
    <w:p w14:paraId="14398B17" w14:textId="77777777" w:rsidR="00010378" w:rsidRPr="00010378" w:rsidRDefault="00010378" w:rsidP="00010378">
      <w:pPr>
        <w:numPr>
          <w:ilvl w:val="0"/>
          <w:numId w:val="17"/>
        </w:numPr>
      </w:pPr>
      <w:r w:rsidRPr="00010378">
        <w:t xml:space="preserve">Use secure platforms (SharePoint, Databricks, Azure, etc.) </w:t>
      </w:r>
    </w:p>
    <w:p w14:paraId="7E99A401" w14:textId="77777777" w:rsidR="00010378" w:rsidRPr="00010378" w:rsidRDefault="00010378" w:rsidP="00010378">
      <w:pPr>
        <w:numPr>
          <w:ilvl w:val="0"/>
          <w:numId w:val="17"/>
        </w:numPr>
      </w:pPr>
      <w:r w:rsidRPr="00010378">
        <w:t xml:space="preserve">Ensure structured, well-labeled datasets </w:t>
      </w:r>
    </w:p>
    <w:p w14:paraId="6735B279" w14:textId="77777777" w:rsidR="00010378" w:rsidRPr="00010378" w:rsidRDefault="00010378" w:rsidP="00010378">
      <w:pPr>
        <w:numPr>
          <w:ilvl w:val="0"/>
          <w:numId w:val="17"/>
        </w:numPr>
      </w:pPr>
      <w:r w:rsidRPr="00010378">
        <w:t>Apply role-based access control</w:t>
      </w:r>
    </w:p>
    <w:p w14:paraId="4C1C3418" w14:textId="77777777" w:rsidR="00010378" w:rsidRPr="004A458D" w:rsidRDefault="00010378" w:rsidP="004A458D">
      <w:pPr>
        <w:pStyle w:val="Heading2"/>
        <w:numPr>
          <w:ilvl w:val="1"/>
          <w:numId w:val="19"/>
        </w:numPr>
        <w:ind w:left="720"/>
      </w:pPr>
      <w:r w:rsidRPr="004A458D">
        <w:lastRenderedPageBreak/>
        <w:t>Data Updates &amp; Refresh Cycles</w:t>
      </w:r>
    </w:p>
    <w:p w14:paraId="71076A56" w14:textId="77777777" w:rsidR="00010378" w:rsidRPr="00010378" w:rsidRDefault="00010378" w:rsidP="00010378">
      <w:pPr>
        <w:numPr>
          <w:ilvl w:val="0"/>
          <w:numId w:val="18"/>
        </w:numPr>
      </w:pPr>
      <w:r w:rsidRPr="00010378">
        <w:t xml:space="preserve">Define refresh frequency (real-time, hourly, daily, etc.) </w:t>
      </w:r>
    </w:p>
    <w:p w14:paraId="44875B7B" w14:textId="77777777" w:rsidR="00010378" w:rsidRPr="00010378" w:rsidRDefault="00010378" w:rsidP="00010378">
      <w:pPr>
        <w:numPr>
          <w:ilvl w:val="0"/>
          <w:numId w:val="18"/>
        </w:numPr>
      </w:pPr>
      <w:r w:rsidRPr="00010378">
        <w:t xml:space="preserve">Define transfer method: </w:t>
      </w:r>
    </w:p>
    <w:p w14:paraId="17CD4970" w14:textId="3AECD8A7" w:rsidR="00010378" w:rsidRPr="00010378" w:rsidRDefault="00010378" w:rsidP="00010378">
      <w:pPr>
        <w:numPr>
          <w:ilvl w:val="1"/>
          <w:numId w:val="18"/>
        </w:numPr>
      </w:pPr>
      <w:r w:rsidRPr="00010378">
        <w:t xml:space="preserve">API </w:t>
      </w:r>
    </w:p>
    <w:p w14:paraId="398719AA" w14:textId="77777777" w:rsidR="00010378" w:rsidRDefault="00010378" w:rsidP="00010378">
      <w:pPr>
        <w:numPr>
          <w:ilvl w:val="1"/>
          <w:numId w:val="18"/>
        </w:numPr>
      </w:pPr>
      <w:r w:rsidRPr="00010378">
        <w:t xml:space="preserve">Batch uploads </w:t>
      </w:r>
    </w:p>
    <w:p w14:paraId="5E458842" w14:textId="47BABFAA" w:rsidR="004A458D" w:rsidRPr="00010378" w:rsidRDefault="004A458D" w:rsidP="00010378">
      <w:pPr>
        <w:numPr>
          <w:ilvl w:val="1"/>
          <w:numId w:val="18"/>
        </w:numPr>
      </w:pPr>
      <w:r>
        <w:t>SharePoint</w:t>
      </w:r>
    </w:p>
    <w:p w14:paraId="0EF06FA5" w14:textId="77777777" w:rsidR="00010378" w:rsidRPr="00010378" w:rsidRDefault="00010378" w:rsidP="00010378">
      <w:pPr>
        <w:numPr>
          <w:ilvl w:val="0"/>
          <w:numId w:val="18"/>
        </w:numPr>
      </w:pPr>
      <w:r w:rsidRPr="00010378">
        <w:t xml:space="preserve">Align with operational constraints </w:t>
      </w:r>
    </w:p>
    <w:p w14:paraId="0E189D87" w14:textId="7E632496" w:rsidR="008B506C" w:rsidRPr="008B506C" w:rsidRDefault="008B506C" w:rsidP="004A458D">
      <w:pPr>
        <w:pStyle w:val="Heading1"/>
        <w:numPr>
          <w:ilvl w:val="0"/>
          <w:numId w:val="19"/>
        </w:numPr>
        <w:tabs>
          <w:tab w:val="left" w:pos="360"/>
          <w:tab w:val="left" w:pos="540"/>
        </w:tabs>
        <w:ind w:left="360"/>
      </w:pPr>
      <w:r w:rsidRPr="008B506C">
        <w:t>Governance</w:t>
      </w:r>
      <w:r w:rsidR="00BE5A0C">
        <w:t>, RACI</w:t>
      </w:r>
      <w:r w:rsidRPr="008B506C">
        <w:t xml:space="preserve"> and Security</w:t>
      </w:r>
    </w:p>
    <w:p w14:paraId="615FED7A" w14:textId="77777777" w:rsidR="008B506C" w:rsidRPr="008B506C" w:rsidRDefault="008B506C" w:rsidP="008B506C">
      <w:pPr>
        <w:numPr>
          <w:ilvl w:val="0"/>
          <w:numId w:val="8"/>
        </w:numPr>
      </w:pPr>
      <w:r w:rsidRPr="008B506C">
        <w:t xml:space="preserve">Utilize enterprise-grade platforms (Databricks, Azure Data Factory) for secure storage, processing, and access control. </w:t>
      </w:r>
    </w:p>
    <w:p w14:paraId="3E0B7282" w14:textId="5634DE05" w:rsidR="00201378" w:rsidRPr="008B506C" w:rsidRDefault="008B506C" w:rsidP="00201378">
      <w:pPr>
        <w:numPr>
          <w:ilvl w:val="0"/>
          <w:numId w:val="8"/>
        </w:numPr>
      </w:pPr>
      <w:r w:rsidRPr="008B506C">
        <w:t xml:space="preserve">Enforce role-based access, encryption, audit logging, and secure pipelines. </w:t>
      </w:r>
    </w:p>
    <w:p w14:paraId="304AA7F4" w14:textId="77777777" w:rsidR="008B506C" w:rsidRDefault="008B506C" w:rsidP="008B506C">
      <w:pPr>
        <w:numPr>
          <w:ilvl w:val="0"/>
          <w:numId w:val="8"/>
        </w:numPr>
      </w:pPr>
      <w:r w:rsidRPr="008B506C">
        <w:t xml:space="preserve">Maintain data integrity, lineage tracking, and compliance with regulatory standards. </w:t>
      </w:r>
    </w:p>
    <w:p w14:paraId="13C8786C" w14:textId="71226A71" w:rsidR="00201378" w:rsidRDefault="00201378" w:rsidP="00201378">
      <w:r>
        <w:t xml:space="preserve">The following </w:t>
      </w:r>
      <w:r w:rsidR="001F7E14">
        <w:t xml:space="preserve">is an example of </w:t>
      </w:r>
      <w:r>
        <w:t>RACI matrix</w:t>
      </w:r>
      <w:r w:rsidR="001F7E14">
        <w:t xml:space="preserve"> that</w:t>
      </w:r>
      <w:r>
        <w:t xml:space="preserve"> clarifies which role is Responsible, Accountable, Consulted, or Informed for key data governance activities: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1613"/>
        <w:gridCol w:w="1613"/>
        <w:gridCol w:w="1615"/>
        <w:gridCol w:w="1615"/>
      </w:tblGrid>
      <w:tr w:rsidR="00201378" w14:paraId="76E9CB4A" w14:textId="77777777" w:rsidTr="001C0B41">
        <w:trPr>
          <w:cantSplit/>
          <w:tblHeader/>
        </w:trPr>
        <w:tc>
          <w:tcPr>
            <w:tcW w:w="2900" w:type="dxa"/>
          </w:tcPr>
          <w:p w14:paraId="0CC082E1" w14:textId="77777777" w:rsidR="00201378" w:rsidRDefault="00201378" w:rsidP="001C0B41">
            <w:r>
              <w:rPr>
                <w:b/>
                <w:bCs/>
              </w:rPr>
              <w:t>Activity</w:t>
            </w:r>
          </w:p>
        </w:tc>
        <w:tc>
          <w:tcPr>
            <w:tcW w:w="1615" w:type="dxa"/>
          </w:tcPr>
          <w:p w14:paraId="5069BBB1" w14:textId="77777777" w:rsidR="00201378" w:rsidRDefault="00201378" w:rsidP="001C0B41">
            <w:r>
              <w:rPr>
                <w:b/>
                <w:bCs/>
              </w:rPr>
              <w:t>Utility Data Owner</w:t>
            </w:r>
          </w:p>
        </w:tc>
        <w:tc>
          <w:tcPr>
            <w:tcW w:w="1615" w:type="dxa"/>
          </w:tcPr>
          <w:p w14:paraId="035259DC" w14:textId="77777777" w:rsidR="00201378" w:rsidRDefault="00201378" w:rsidP="001C0B41">
            <w:r>
              <w:rPr>
                <w:b/>
                <w:bCs/>
              </w:rPr>
              <w:t>IT / GIS / SCADA Team</w:t>
            </w:r>
          </w:p>
        </w:tc>
        <w:tc>
          <w:tcPr>
            <w:tcW w:w="1615" w:type="dxa"/>
          </w:tcPr>
          <w:p w14:paraId="094DF743" w14:textId="77777777" w:rsidR="00201378" w:rsidRDefault="00201378" w:rsidP="001C0B41">
            <w:r>
              <w:rPr>
                <w:b/>
                <w:bCs/>
              </w:rPr>
              <w:t>Engineering Firm</w:t>
            </w:r>
          </w:p>
        </w:tc>
        <w:tc>
          <w:tcPr>
            <w:tcW w:w="1615" w:type="dxa"/>
          </w:tcPr>
          <w:p w14:paraId="0F136A83" w14:textId="77777777" w:rsidR="00201378" w:rsidRDefault="00201378" w:rsidP="001C0B41">
            <w:r>
              <w:rPr>
                <w:b/>
                <w:bCs/>
              </w:rPr>
              <w:t>Security &amp; Compliance Officer</w:t>
            </w:r>
          </w:p>
        </w:tc>
      </w:tr>
      <w:tr w:rsidR="00201378" w14:paraId="1D340303" w14:textId="77777777" w:rsidTr="001C0B41">
        <w:trPr>
          <w:cantSplit/>
        </w:trPr>
        <w:tc>
          <w:tcPr>
            <w:tcW w:w="2900" w:type="dxa"/>
          </w:tcPr>
          <w:p w14:paraId="0228D12E" w14:textId="77777777" w:rsidR="00201378" w:rsidRDefault="00201378" w:rsidP="001C0B41">
            <w:proofErr w:type="gramStart"/>
            <w:r>
              <w:t>Provision</w:t>
            </w:r>
            <w:proofErr w:type="gramEnd"/>
            <w:r>
              <w:t xml:space="preserve"> data access &amp; platforms</w:t>
            </w:r>
          </w:p>
        </w:tc>
        <w:tc>
          <w:tcPr>
            <w:tcW w:w="1615" w:type="dxa"/>
          </w:tcPr>
          <w:p w14:paraId="72ED942B" w14:textId="77777777" w:rsidR="00201378" w:rsidRDefault="00201378" w:rsidP="001C0B41">
            <w:r>
              <w:t>A</w:t>
            </w:r>
          </w:p>
        </w:tc>
        <w:tc>
          <w:tcPr>
            <w:tcW w:w="1615" w:type="dxa"/>
          </w:tcPr>
          <w:p w14:paraId="1F5A3A40" w14:textId="77777777" w:rsidR="00201378" w:rsidRDefault="00201378" w:rsidP="001C0B41">
            <w:r>
              <w:t>R</w:t>
            </w:r>
          </w:p>
        </w:tc>
        <w:tc>
          <w:tcPr>
            <w:tcW w:w="1615" w:type="dxa"/>
          </w:tcPr>
          <w:p w14:paraId="637960C5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42825642" w14:textId="77777777" w:rsidR="00201378" w:rsidRDefault="00201378" w:rsidP="001C0B41">
            <w:r>
              <w:t>C</w:t>
            </w:r>
          </w:p>
        </w:tc>
      </w:tr>
      <w:tr w:rsidR="00201378" w14:paraId="3B703894" w14:textId="77777777" w:rsidTr="001C0B41">
        <w:trPr>
          <w:cantSplit/>
        </w:trPr>
        <w:tc>
          <w:tcPr>
            <w:tcW w:w="2900" w:type="dxa"/>
          </w:tcPr>
          <w:p w14:paraId="6F64462E" w14:textId="77777777" w:rsidR="00201378" w:rsidRDefault="00201378" w:rsidP="001C0B41">
            <w:r>
              <w:t>Maintain data dictionaries &amp; metadata</w:t>
            </w:r>
          </w:p>
        </w:tc>
        <w:tc>
          <w:tcPr>
            <w:tcW w:w="1615" w:type="dxa"/>
          </w:tcPr>
          <w:p w14:paraId="74E54679" w14:textId="77777777" w:rsidR="00201378" w:rsidRDefault="00201378" w:rsidP="001C0B41">
            <w:r>
              <w:t>A</w:t>
            </w:r>
          </w:p>
        </w:tc>
        <w:tc>
          <w:tcPr>
            <w:tcW w:w="1615" w:type="dxa"/>
          </w:tcPr>
          <w:p w14:paraId="1ACD823A" w14:textId="77777777" w:rsidR="00201378" w:rsidRDefault="00201378" w:rsidP="001C0B41">
            <w:r>
              <w:t>R</w:t>
            </w:r>
          </w:p>
        </w:tc>
        <w:tc>
          <w:tcPr>
            <w:tcW w:w="1615" w:type="dxa"/>
          </w:tcPr>
          <w:p w14:paraId="59099EB2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6119F245" w14:textId="77777777" w:rsidR="00201378" w:rsidRDefault="00201378" w:rsidP="001C0B41">
            <w:r>
              <w:t>I</w:t>
            </w:r>
          </w:p>
        </w:tc>
      </w:tr>
      <w:tr w:rsidR="00201378" w14:paraId="4E436611" w14:textId="77777777" w:rsidTr="001C0B41">
        <w:trPr>
          <w:cantSplit/>
        </w:trPr>
        <w:tc>
          <w:tcPr>
            <w:tcW w:w="2900" w:type="dxa"/>
          </w:tcPr>
          <w:p w14:paraId="5B3754BD" w14:textId="77777777" w:rsidR="00201378" w:rsidRDefault="00201378" w:rsidP="001C0B41">
            <w:r>
              <w:t>Perform data quality checks &amp; validation</w:t>
            </w:r>
          </w:p>
        </w:tc>
        <w:tc>
          <w:tcPr>
            <w:tcW w:w="1615" w:type="dxa"/>
          </w:tcPr>
          <w:p w14:paraId="74BAC1BB" w14:textId="77777777" w:rsidR="00201378" w:rsidRDefault="00201378" w:rsidP="001C0B41">
            <w:r>
              <w:t>A</w:t>
            </w:r>
          </w:p>
        </w:tc>
        <w:tc>
          <w:tcPr>
            <w:tcW w:w="1615" w:type="dxa"/>
          </w:tcPr>
          <w:p w14:paraId="3BA7126D" w14:textId="77777777" w:rsidR="00201378" w:rsidRDefault="00201378" w:rsidP="001C0B41">
            <w:r>
              <w:t>R</w:t>
            </w:r>
          </w:p>
        </w:tc>
        <w:tc>
          <w:tcPr>
            <w:tcW w:w="1615" w:type="dxa"/>
          </w:tcPr>
          <w:p w14:paraId="137AC43B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67C6BCBC" w14:textId="77777777" w:rsidR="00201378" w:rsidRDefault="00201378" w:rsidP="001C0B41">
            <w:r>
              <w:t>I</w:t>
            </w:r>
          </w:p>
        </w:tc>
      </w:tr>
      <w:tr w:rsidR="00201378" w14:paraId="76E126BF" w14:textId="77777777" w:rsidTr="001C0B41">
        <w:trPr>
          <w:cantSplit/>
        </w:trPr>
        <w:tc>
          <w:tcPr>
            <w:tcW w:w="2900" w:type="dxa"/>
          </w:tcPr>
          <w:p w14:paraId="0AAF77FD" w14:textId="77777777" w:rsidR="00201378" w:rsidRPr="00CC21BD" w:rsidRDefault="00201378" w:rsidP="001C0B41">
            <w:pPr>
              <w:rPr>
                <w:lang w:val="fr-FR"/>
              </w:rPr>
            </w:pPr>
            <w:proofErr w:type="spellStart"/>
            <w:r w:rsidRPr="00CC21BD">
              <w:rPr>
                <w:lang w:val="fr-FR"/>
              </w:rPr>
              <w:t>Approve</w:t>
            </w:r>
            <w:proofErr w:type="spellEnd"/>
            <w:r w:rsidRPr="00CC21BD">
              <w:rPr>
                <w:lang w:val="fr-FR"/>
              </w:rPr>
              <w:t xml:space="preserve"> &amp; document </w:t>
            </w:r>
            <w:proofErr w:type="spellStart"/>
            <w:r w:rsidRPr="00CC21BD">
              <w:rPr>
                <w:lang w:val="fr-FR"/>
              </w:rPr>
              <w:t>external</w:t>
            </w:r>
            <w:proofErr w:type="spellEnd"/>
            <w:r w:rsidRPr="00CC21BD">
              <w:rPr>
                <w:lang w:val="fr-FR"/>
              </w:rPr>
              <w:t xml:space="preserve"> data sources</w:t>
            </w:r>
          </w:p>
        </w:tc>
        <w:tc>
          <w:tcPr>
            <w:tcW w:w="1615" w:type="dxa"/>
          </w:tcPr>
          <w:p w14:paraId="089AE846" w14:textId="77777777" w:rsidR="00201378" w:rsidRDefault="00201378" w:rsidP="001C0B41">
            <w:r>
              <w:t>A</w:t>
            </w:r>
          </w:p>
        </w:tc>
        <w:tc>
          <w:tcPr>
            <w:tcW w:w="1615" w:type="dxa"/>
          </w:tcPr>
          <w:p w14:paraId="39CD8438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1C563A6D" w14:textId="77777777" w:rsidR="00201378" w:rsidRDefault="00201378" w:rsidP="001C0B41">
            <w:r>
              <w:t>R</w:t>
            </w:r>
          </w:p>
        </w:tc>
        <w:tc>
          <w:tcPr>
            <w:tcW w:w="1615" w:type="dxa"/>
          </w:tcPr>
          <w:p w14:paraId="330C3885" w14:textId="77777777" w:rsidR="00201378" w:rsidRDefault="00201378" w:rsidP="001C0B41">
            <w:r>
              <w:t>I</w:t>
            </w:r>
          </w:p>
        </w:tc>
      </w:tr>
      <w:tr w:rsidR="00201378" w14:paraId="231B687C" w14:textId="77777777" w:rsidTr="001C0B41">
        <w:trPr>
          <w:cantSplit/>
        </w:trPr>
        <w:tc>
          <w:tcPr>
            <w:tcW w:w="2900" w:type="dxa"/>
          </w:tcPr>
          <w:p w14:paraId="369864D3" w14:textId="77777777" w:rsidR="00201378" w:rsidRDefault="00201378" w:rsidP="001C0B41">
            <w:r>
              <w:t>Enforce security, encryption &amp; access controls</w:t>
            </w:r>
          </w:p>
        </w:tc>
        <w:tc>
          <w:tcPr>
            <w:tcW w:w="1615" w:type="dxa"/>
          </w:tcPr>
          <w:p w14:paraId="0F60BAD0" w14:textId="77777777" w:rsidR="00201378" w:rsidRDefault="00201378" w:rsidP="001C0B41">
            <w:r>
              <w:t>I</w:t>
            </w:r>
          </w:p>
        </w:tc>
        <w:tc>
          <w:tcPr>
            <w:tcW w:w="1615" w:type="dxa"/>
          </w:tcPr>
          <w:p w14:paraId="0CEB6DF8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3EE6839B" w14:textId="77777777" w:rsidR="00201378" w:rsidRDefault="00201378" w:rsidP="001C0B41">
            <w:r>
              <w:t>I</w:t>
            </w:r>
          </w:p>
        </w:tc>
        <w:tc>
          <w:tcPr>
            <w:tcW w:w="1615" w:type="dxa"/>
          </w:tcPr>
          <w:p w14:paraId="2C53BA36" w14:textId="77777777" w:rsidR="00201378" w:rsidRDefault="00201378" w:rsidP="001C0B41">
            <w:r>
              <w:t>R, A</w:t>
            </w:r>
          </w:p>
        </w:tc>
      </w:tr>
      <w:tr w:rsidR="00201378" w14:paraId="6BF0D37B" w14:textId="77777777" w:rsidTr="001C0B41">
        <w:trPr>
          <w:cantSplit/>
        </w:trPr>
        <w:tc>
          <w:tcPr>
            <w:tcW w:w="2900" w:type="dxa"/>
          </w:tcPr>
          <w:p w14:paraId="6D841FBB" w14:textId="77777777" w:rsidR="00201378" w:rsidRDefault="00201378" w:rsidP="001C0B41">
            <w:r>
              <w:t>Analyze data &amp; produce engineering insights</w:t>
            </w:r>
          </w:p>
        </w:tc>
        <w:tc>
          <w:tcPr>
            <w:tcW w:w="1615" w:type="dxa"/>
          </w:tcPr>
          <w:p w14:paraId="00C23C1A" w14:textId="77777777" w:rsidR="00201378" w:rsidRDefault="00201378" w:rsidP="001C0B41">
            <w:r>
              <w:t>I</w:t>
            </w:r>
          </w:p>
        </w:tc>
        <w:tc>
          <w:tcPr>
            <w:tcW w:w="1615" w:type="dxa"/>
          </w:tcPr>
          <w:p w14:paraId="36886BF7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2AA2B741" w14:textId="77777777" w:rsidR="00201378" w:rsidRDefault="00201378" w:rsidP="001C0B41">
            <w:r>
              <w:t>R, A</w:t>
            </w:r>
          </w:p>
        </w:tc>
        <w:tc>
          <w:tcPr>
            <w:tcW w:w="1615" w:type="dxa"/>
          </w:tcPr>
          <w:p w14:paraId="3F5CF35C" w14:textId="77777777" w:rsidR="00201378" w:rsidRDefault="00201378" w:rsidP="001C0B41">
            <w:r>
              <w:t>I</w:t>
            </w:r>
          </w:p>
        </w:tc>
      </w:tr>
      <w:tr w:rsidR="00201378" w14:paraId="721FB871" w14:textId="77777777" w:rsidTr="001C0B41">
        <w:trPr>
          <w:cantSplit/>
        </w:trPr>
        <w:tc>
          <w:tcPr>
            <w:tcW w:w="2900" w:type="dxa"/>
          </w:tcPr>
          <w:p w14:paraId="10EE0554" w14:textId="77777777" w:rsidR="00201378" w:rsidRDefault="00201378" w:rsidP="001C0B41">
            <w:r>
              <w:t>Validate outputs &amp; incorporate feedback</w:t>
            </w:r>
          </w:p>
        </w:tc>
        <w:tc>
          <w:tcPr>
            <w:tcW w:w="1615" w:type="dxa"/>
          </w:tcPr>
          <w:p w14:paraId="164F33DF" w14:textId="77777777" w:rsidR="00201378" w:rsidRDefault="00201378" w:rsidP="001C0B41">
            <w:r>
              <w:t>A</w:t>
            </w:r>
          </w:p>
        </w:tc>
        <w:tc>
          <w:tcPr>
            <w:tcW w:w="1615" w:type="dxa"/>
          </w:tcPr>
          <w:p w14:paraId="7785A902" w14:textId="77777777" w:rsidR="00201378" w:rsidRDefault="00201378" w:rsidP="001C0B41">
            <w:r>
              <w:t>C</w:t>
            </w:r>
          </w:p>
        </w:tc>
        <w:tc>
          <w:tcPr>
            <w:tcW w:w="1615" w:type="dxa"/>
          </w:tcPr>
          <w:p w14:paraId="5DB19801" w14:textId="77777777" w:rsidR="00201378" w:rsidRDefault="00201378" w:rsidP="001C0B41">
            <w:r>
              <w:t>R</w:t>
            </w:r>
          </w:p>
        </w:tc>
        <w:tc>
          <w:tcPr>
            <w:tcW w:w="1615" w:type="dxa"/>
          </w:tcPr>
          <w:p w14:paraId="012135F5" w14:textId="77777777" w:rsidR="00201378" w:rsidRDefault="00201378" w:rsidP="001C0B41">
            <w:r>
              <w:t>I</w:t>
            </w:r>
          </w:p>
        </w:tc>
      </w:tr>
    </w:tbl>
    <w:p w14:paraId="45F3A8FC" w14:textId="77777777" w:rsidR="00201378" w:rsidRPr="00430D82" w:rsidRDefault="00201378" w:rsidP="00430D82">
      <w:pPr>
        <w:rPr>
          <w:i/>
          <w:iCs/>
          <w:sz w:val="20"/>
          <w:szCs w:val="20"/>
        </w:rPr>
      </w:pPr>
      <w:r w:rsidRPr="00430D82">
        <w:rPr>
          <w:i/>
          <w:iCs/>
          <w:sz w:val="20"/>
          <w:szCs w:val="20"/>
        </w:rPr>
        <w:t>R = Responsible, A = Accountable, C = Consulted, I = Informed.</w:t>
      </w:r>
    </w:p>
    <w:p w14:paraId="741E30C7" w14:textId="299D7F7A" w:rsidR="00943463" w:rsidRDefault="008B506C" w:rsidP="00430D82">
      <w:pPr>
        <w:pStyle w:val="Heading1"/>
        <w:numPr>
          <w:ilvl w:val="0"/>
          <w:numId w:val="19"/>
        </w:numPr>
        <w:tabs>
          <w:tab w:val="left" w:pos="360"/>
          <w:tab w:val="left" w:pos="540"/>
        </w:tabs>
        <w:ind w:left="360"/>
      </w:pPr>
      <w:r>
        <w:br w:type="page"/>
      </w:r>
      <w:r w:rsidRPr="008B506C">
        <w:lastRenderedPageBreak/>
        <w:t>Utilities Checklist (Data Owners)</w:t>
      </w:r>
    </w:p>
    <w:p w14:paraId="733EBABF" w14:textId="435E0283" w:rsidR="008B506C" w:rsidRDefault="008B506C" w:rsidP="008B506C">
      <w:r w:rsidRPr="008B506C">
        <w:t>This checklist is designed for utilities to ensure that all necessary data, documentation, and processes are in place when collaborating with engineering firms or analytics teams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  <w:gridCol w:w="2700"/>
        <w:gridCol w:w="1705"/>
      </w:tblGrid>
      <w:tr w:rsidR="008B506C" w14:paraId="3C4B314A" w14:textId="77777777" w:rsidTr="000738BE">
        <w:tc>
          <w:tcPr>
            <w:tcW w:w="2337" w:type="dxa"/>
          </w:tcPr>
          <w:p w14:paraId="11570B14" w14:textId="0D92C3CD" w:rsidR="008B506C" w:rsidRDefault="008B506C" w:rsidP="008B506C">
            <w:r w:rsidRPr="00D2433D">
              <w:t>Category</w:t>
            </w:r>
          </w:p>
        </w:tc>
        <w:tc>
          <w:tcPr>
            <w:tcW w:w="2608" w:type="dxa"/>
          </w:tcPr>
          <w:p w14:paraId="5350B689" w14:textId="526E3802" w:rsidR="008B506C" w:rsidRDefault="008B506C" w:rsidP="008B506C">
            <w:r w:rsidRPr="00D2433D">
              <w:t>Key Actions</w:t>
            </w:r>
          </w:p>
        </w:tc>
        <w:tc>
          <w:tcPr>
            <w:tcW w:w="2700" w:type="dxa"/>
          </w:tcPr>
          <w:p w14:paraId="5A778F6B" w14:textId="696788D4" w:rsidR="008B506C" w:rsidRDefault="008B506C" w:rsidP="008B506C">
            <w:r w:rsidRPr="00D2433D">
              <w:t>Notes / Questions</w:t>
            </w:r>
          </w:p>
        </w:tc>
        <w:tc>
          <w:tcPr>
            <w:tcW w:w="1705" w:type="dxa"/>
          </w:tcPr>
          <w:p w14:paraId="37C5DA0F" w14:textId="43F920A1" w:rsidR="008B506C" w:rsidRDefault="008B506C" w:rsidP="008B506C">
            <w:r w:rsidRPr="00D2433D">
              <w:rPr>
                <w:rFonts w:ascii="Segoe UI Symbol" w:hAnsi="Segoe UI Symbol" w:cs="Segoe UI Symbol"/>
              </w:rPr>
              <w:t>✔</w:t>
            </w:r>
            <w:r w:rsidRPr="00D2433D">
              <w:t xml:space="preserve"> Completed</w:t>
            </w:r>
          </w:p>
        </w:tc>
      </w:tr>
      <w:tr w:rsidR="008B506C" w14:paraId="4E0A4FFA" w14:textId="77777777" w:rsidTr="000738BE">
        <w:tc>
          <w:tcPr>
            <w:tcW w:w="2337" w:type="dxa"/>
          </w:tcPr>
          <w:p w14:paraId="2BAEB46F" w14:textId="4765A4BE" w:rsidR="008B506C" w:rsidRDefault="008B506C" w:rsidP="008B506C">
            <w:r w:rsidRPr="00D2433D">
              <w:t>Data Inventory</w:t>
            </w:r>
          </w:p>
        </w:tc>
        <w:tc>
          <w:tcPr>
            <w:tcW w:w="2608" w:type="dxa"/>
          </w:tcPr>
          <w:p w14:paraId="684CC3EA" w14:textId="216DE837" w:rsidR="008B506C" w:rsidRDefault="008B506C" w:rsidP="008B506C">
            <w:r w:rsidRPr="00D2433D">
              <w:t>Identify all historical and real-time data sources.</w:t>
            </w:r>
          </w:p>
        </w:tc>
        <w:tc>
          <w:tcPr>
            <w:tcW w:w="2700" w:type="dxa"/>
          </w:tcPr>
          <w:p w14:paraId="6404CDAF" w14:textId="10723BA2" w:rsidR="008B506C" w:rsidRDefault="008B506C" w:rsidP="008B506C">
            <w:r w:rsidRPr="00D2433D">
              <w:t>Coverage, units, collection frequency, storage location.</w:t>
            </w:r>
          </w:p>
        </w:tc>
        <w:tc>
          <w:tcPr>
            <w:tcW w:w="1705" w:type="dxa"/>
          </w:tcPr>
          <w:p w14:paraId="27539F12" w14:textId="09666B6E" w:rsidR="008B506C" w:rsidRDefault="008B506C" w:rsidP="008B506C">
            <w:r w:rsidRPr="00D2433D">
              <w:t>☐</w:t>
            </w:r>
          </w:p>
        </w:tc>
      </w:tr>
      <w:tr w:rsidR="008B506C" w14:paraId="75992EF2" w14:textId="77777777" w:rsidTr="000738BE">
        <w:tc>
          <w:tcPr>
            <w:tcW w:w="2337" w:type="dxa"/>
          </w:tcPr>
          <w:p w14:paraId="7CAB0CDF" w14:textId="39340991" w:rsidR="008B506C" w:rsidRDefault="008B506C" w:rsidP="008B506C">
            <w:r w:rsidRPr="00D2433D">
              <w:t>Data Dictionaries</w:t>
            </w:r>
          </w:p>
        </w:tc>
        <w:tc>
          <w:tcPr>
            <w:tcW w:w="2608" w:type="dxa"/>
          </w:tcPr>
          <w:p w14:paraId="4919CC29" w14:textId="1C5FD8C5" w:rsidR="008B506C" w:rsidRDefault="008B506C" w:rsidP="008B506C">
            <w:r w:rsidRPr="00D2433D">
              <w:t>Document variable definitions, units, source, and relevance.</w:t>
            </w:r>
          </w:p>
        </w:tc>
        <w:tc>
          <w:tcPr>
            <w:tcW w:w="2700" w:type="dxa"/>
          </w:tcPr>
          <w:p w14:paraId="7DBA1230" w14:textId="240BAFEC" w:rsidR="008B506C" w:rsidRDefault="008B506C" w:rsidP="008B506C">
            <w:r w:rsidRPr="00D2433D">
              <w:t>Highlight any encoded or unusual variables.</w:t>
            </w:r>
          </w:p>
        </w:tc>
        <w:tc>
          <w:tcPr>
            <w:tcW w:w="1705" w:type="dxa"/>
          </w:tcPr>
          <w:p w14:paraId="6658BEB6" w14:textId="6F68A69B" w:rsidR="008B506C" w:rsidRDefault="008B506C" w:rsidP="008B506C">
            <w:r w:rsidRPr="00D2433D">
              <w:t>☐</w:t>
            </w:r>
          </w:p>
        </w:tc>
      </w:tr>
      <w:tr w:rsidR="008B506C" w14:paraId="2C120200" w14:textId="77777777" w:rsidTr="000738BE">
        <w:tc>
          <w:tcPr>
            <w:tcW w:w="2337" w:type="dxa"/>
          </w:tcPr>
          <w:p w14:paraId="10AAEA29" w14:textId="1CCC7927" w:rsidR="008B506C" w:rsidRDefault="008B506C" w:rsidP="008B506C">
            <w:r w:rsidRPr="00D2433D">
              <w:t>Data Quality</w:t>
            </w:r>
          </w:p>
        </w:tc>
        <w:tc>
          <w:tcPr>
            <w:tcW w:w="2608" w:type="dxa"/>
          </w:tcPr>
          <w:p w14:paraId="07E5DE45" w14:textId="6B5095EC" w:rsidR="008B506C" w:rsidRDefault="008B506C" w:rsidP="008B506C">
            <w:r w:rsidRPr="00D2433D">
              <w:t>Check for missing or invalid values; document known limitations.</w:t>
            </w:r>
          </w:p>
        </w:tc>
        <w:tc>
          <w:tcPr>
            <w:tcW w:w="2700" w:type="dxa"/>
          </w:tcPr>
          <w:p w14:paraId="188CB976" w14:textId="0D9466E3" w:rsidR="008B506C" w:rsidRDefault="008B506C" w:rsidP="008B506C">
            <w:r w:rsidRPr="00D2433D">
              <w:t>Example: breakers missing rated capacity.</w:t>
            </w:r>
          </w:p>
        </w:tc>
        <w:tc>
          <w:tcPr>
            <w:tcW w:w="1705" w:type="dxa"/>
          </w:tcPr>
          <w:p w14:paraId="69B3A6C7" w14:textId="113BD887" w:rsidR="008B506C" w:rsidRDefault="008B506C" w:rsidP="008B506C">
            <w:r w:rsidRPr="00D2433D">
              <w:t>☐</w:t>
            </w:r>
          </w:p>
        </w:tc>
      </w:tr>
      <w:tr w:rsidR="008B506C" w14:paraId="34BEEFA9" w14:textId="77777777" w:rsidTr="000738BE">
        <w:tc>
          <w:tcPr>
            <w:tcW w:w="2337" w:type="dxa"/>
          </w:tcPr>
          <w:p w14:paraId="49E38E72" w14:textId="3FEE6026" w:rsidR="008B506C" w:rsidRDefault="008B506C" w:rsidP="008B506C">
            <w:r w:rsidRPr="00D2433D">
              <w:t>Metadata / Reference Tables</w:t>
            </w:r>
          </w:p>
        </w:tc>
        <w:tc>
          <w:tcPr>
            <w:tcW w:w="2608" w:type="dxa"/>
          </w:tcPr>
          <w:p w14:paraId="39DC7A17" w14:textId="0735E23F" w:rsidR="008B506C" w:rsidRDefault="008B506C" w:rsidP="008B506C">
            <w:r w:rsidRPr="00D2433D">
              <w:t>Provide shared tables needed for analysis</w:t>
            </w:r>
            <w:r w:rsidR="000738BE">
              <w:t>.</w:t>
            </w:r>
          </w:p>
        </w:tc>
        <w:tc>
          <w:tcPr>
            <w:tcW w:w="2700" w:type="dxa"/>
          </w:tcPr>
          <w:p w14:paraId="5A44938E" w14:textId="028D1399" w:rsidR="008B506C" w:rsidRDefault="008B506C" w:rsidP="008B506C">
            <w:r w:rsidRPr="00D2433D">
              <w:t>Ensure accessible via secure platform.</w:t>
            </w:r>
          </w:p>
        </w:tc>
        <w:tc>
          <w:tcPr>
            <w:tcW w:w="1705" w:type="dxa"/>
          </w:tcPr>
          <w:p w14:paraId="13DD8834" w14:textId="793582F6" w:rsidR="008B506C" w:rsidRDefault="008B506C" w:rsidP="008B506C">
            <w:r w:rsidRPr="00D2433D">
              <w:t>☐</w:t>
            </w:r>
          </w:p>
        </w:tc>
      </w:tr>
      <w:tr w:rsidR="008B506C" w14:paraId="66B0AA6D" w14:textId="77777777" w:rsidTr="000738BE">
        <w:tc>
          <w:tcPr>
            <w:tcW w:w="2337" w:type="dxa"/>
          </w:tcPr>
          <w:p w14:paraId="1BFCE5C9" w14:textId="7CCBF1A9" w:rsidR="008B506C" w:rsidRDefault="008B506C" w:rsidP="008B506C">
            <w:r w:rsidRPr="008A6E3C">
              <w:t>Open-Source Data Integration</w:t>
            </w:r>
          </w:p>
        </w:tc>
        <w:tc>
          <w:tcPr>
            <w:tcW w:w="2608" w:type="dxa"/>
          </w:tcPr>
          <w:p w14:paraId="50081D1F" w14:textId="022A7975" w:rsidR="008B506C" w:rsidRDefault="008B506C" w:rsidP="008B506C">
            <w:r w:rsidRPr="008A6E3C">
              <w:t>List acceptable external datasets and sources.</w:t>
            </w:r>
          </w:p>
        </w:tc>
        <w:tc>
          <w:tcPr>
            <w:tcW w:w="2700" w:type="dxa"/>
          </w:tcPr>
          <w:p w14:paraId="62520494" w14:textId="46DD4786" w:rsidR="008B506C" w:rsidRPr="00CC21BD" w:rsidRDefault="008B506C" w:rsidP="008B506C">
            <w:pPr>
              <w:rPr>
                <w:lang w:val="fr-FR"/>
              </w:rPr>
            </w:pPr>
            <w:r w:rsidRPr="00CC21BD">
              <w:rPr>
                <w:lang w:val="fr-FR"/>
              </w:rPr>
              <w:t>NOAA, USGS, census, etc.; explain relevance.</w:t>
            </w:r>
          </w:p>
        </w:tc>
        <w:tc>
          <w:tcPr>
            <w:tcW w:w="1705" w:type="dxa"/>
          </w:tcPr>
          <w:p w14:paraId="7F868531" w14:textId="5256C337" w:rsidR="008B506C" w:rsidRDefault="008B506C" w:rsidP="008B506C">
            <w:r w:rsidRPr="008A6E3C">
              <w:t>☐</w:t>
            </w:r>
          </w:p>
        </w:tc>
      </w:tr>
      <w:tr w:rsidR="008B506C" w14:paraId="7634D344" w14:textId="77777777" w:rsidTr="000738BE">
        <w:tc>
          <w:tcPr>
            <w:tcW w:w="2337" w:type="dxa"/>
          </w:tcPr>
          <w:p w14:paraId="49508892" w14:textId="658BE753" w:rsidR="008B506C" w:rsidRPr="00D2433D" w:rsidRDefault="008B506C" w:rsidP="008B506C">
            <w:r w:rsidRPr="008A6E3C">
              <w:t>Update Schedule</w:t>
            </w:r>
          </w:p>
        </w:tc>
        <w:tc>
          <w:tcPr>
            <w:tcW w:w="2608" w:type="dxa"/>
          </w:tcPr>
          <w:p w14:paraId="31943516" w14:textId="43364CE5" w:rsidR="008B506C" w:rsidRPr="00D2433D" w:rsidRDefault="008B506C" w:rsidP="008B506C">
            <w:r w:rsidRPr="008A6E3C">
              <w:t>Define data refresh frequency and method (API or bulk transfer).</w:t>
            </w:r>
          </w:p>
        </w:tc>
        <w:tc>
          <w:tcPr>
            <w:tcW w:w="2700" w:type="dxa"/>
          </w:tcPr>
          <w:p w14:paraId="1DC563FD" w14:textId="1530BCB1" w:rsidR="008B506C" w:rsidRPr="00D2433D" w:rsidRDefault="008B506C" w:rsidP="008B506C">
            <w:r w:rsidRPr="008A6E3C">
              <w:t>Hourly, daily, weekly, quarterly.</w:t>
            </w:r>
          </w:p>
        </w:tc>
        <w:tc>
          <w:tcPr>
            <w:tcW w:w="1705" w:type="dxa"/>
          </w:tcPr>
          <w:p w14:paraId="38998FF7" w14:textId="09C3A16E" w:rsidR="008B506C" w:rsidRPr="00D2433D" w:rsidRDefault="008B506C" w:rsidP="008B506C">
            <w:pPr>
              <w:rPr>
                <w:rFonts w:ascii="Segoe UI Symbol" w:hAnsi="Segoe UI Symbol" w:cs="Segoe UI Symbol"/>
              </w:rPr>
            </w:pPr>
            <w:r w:rsidRPr="008A6E3C">
              <w:t>☐</w:t>
            </w:r>
          </w:p>
        </w:tc>
      </w:tr>
      <w:tr w:rsidR="008B506C" w14:paraId="488CF6ED" w14:textId="77777777" w:rsidTr="000738BE">
        <w:tc>
          <w:tcPr>
            <w:tcW w:w="2337" w:type="dxa"/>
          </w:tcPr>
          <w:p w14:paraId="1FA24D35" w14:textId="3114A53F" w:rsidR="008B506C" w:rsidRPr="00D2433D" w:rsidRDefault="008B506C" w:rsidP="008B506C">
            <w:r w:rsidRPr="008A6E3C">
              <w:t>Analytics Objectives</w:t>
            </w:r>
          </w:p>
        </w:tc>
        <w:tc>
          <w:tcPr>
            <w:tcW w:w="2608" w:type="dxa"/>
          </w:tcPr>
          <w:p w14:paraId="3078BACE" w14:textId="001422C7" w:rsidR="008B506C" w:rsidRPr="00D2433D" w:rsidRDefault="008B506C" w:rsidP="008B506C">
            <w:r w:rsidRPr="008A6E3C">
              <w:t>Clarify goals of analysis and desired outputs.</w:t>
            </w:r>
          </w:p>
        </w:tc>
        <w:tc>
          <w:tcPr>
            <w:tcW w:w="2700" w:type="dxa"/>
          </w:tcPr>
          <w:p w14:paraId="22A32E6E" w14:textId="1F86EB4F" w:rsidR="008B506C" w:rsidRPr="00D2433D" w:rsidRDefault="008B506C" w:rsidP="008B506C">
            <w:r w:rsidRPr="008A6E3C">
              <w:t>Include KPIs, metrics, decision-making priorities.</w:t>
            </w:r>
          </w:p>
        </w:tc>
        <w:tc>
          <w:tcPr>
            <w:tcW w:w="1705" w:type="dxa"/>
          </w:tcPr>
          <w:p w14:paraId="6938F146" w14:textId="15FE0654" w:rsidR="008B506C" w:rsidRPr="00D2433D" w:rsidRDefault="008B506C" w:rsidP="008B506C">
            <w:pPr>
              <w:rPr>
                <w:rFonts w:ascii="Segoe UI Symbol" w:hAnsi="Segoe UI Symbol" w:cs="Segoe UI Symbol"/>
              </w:rPr>
            </w:pPr>
            <w:r w:rsidRPr="008A6E3C">
              <w:t>☐</w:t>
            </w:r>
          </w:p>
        </w:tc>
      </w:tr>
      <w:tr w:rsidR="008B506C" w14:paraId="02F3A4C0" w14:textId="77777777" w:rsidTr="000738BE">
        <w:tc>
          <w:tcPr>
            <w:tcW w:w="2337" w:type="dxa"/>
          </w:tcPr>
          <w:p w14:paraId="16CB0897" w14:textId="4D457059" w:rsidR="008B506C" w:rsidRPr="00D2433D" w:rsidRDefault="008B506C" w:rsidP="008B506C">
            <w:r w:rsidRPr="008A6E3C">
              <w:t>Visualization / Reporting</w:t>
            </w:r>
          </w:p>
        </w:tc>
        <w:tc>
          <w:tcPr>
            <w:tcW w:w="2608" w:type="dxa"/>
          </w:tcPr>
          <w:p w14:paraId="06154973" w14:textId="7BF3EA22" w:rsidR="008B506C" w:rsidRPr="00D2433D" w:rsidRDefault="008B506C" w:rsidP="008B506C">
            <w:r w:rsidRPr="008A6E3C">
              <w:t>Decide on dashboard platform, layout, and key metrics.</w:t>
            </w:r>
          </w:p>
        </w:tc>
        <w:tc>
          <w:tcPr>
            <w:tcW w:w="2700" w:type="dxa"/>
          </w:tcPr>
          <w:p w14:paraId="79AF63EA" w14:textId="576A1874" w:rsidR="008B506C" w:rsidRPr="00D2433D" w:rsidRDefault="008B506C" w:rsidP="008B506C">
            <w:r w:rsidRPr="008A6E3C">
              <w:t>Ensure alignment with operational priorities.</w:t>
            </w:r>
          </w:p>
        </w:tc>
        <w:tc>
          <w:tcPr>
            <w:tcW w:w="1705" w:type="dxa"/>
          </w:tcPr>
          <w:p w14:paraId="58990F7A" w14:textId="1C390EF5" w:rsidR="008B506C" w:rsidRPr="00D2433D" w:rsidRDefault="008B506C" w:rsidP="008B506C">
            <w:pPr>
              <w:rPr>
                <w:rFonts w:ascii="Segoe UI Symbol" w:hAnsi="Segoe UI Symbol" w:cs="Segoe UI Symbol"/>
              </w:rPr>
            </w:pPr>
            <w:r w:rsidRPr="008A6E3C">
              <w:t>☐</w:t>
            </w:r>
          </w:p>
        </w:tc>
      </w:tr>
      <w:tr w:rsidR="008B506C" w14:paraId="2310D02D" w14:textId="77777777" w:rsidTr="000738BE">
        <w:tc>
          <w:tcPr>
            <w:tcW w:w="2337" w:type="dxa"/>
          </w:tcPr>
          <w:p w14:paraId="56CC80EF" w14:textId="53FF874C" w:rsidR="008B506C" w:rsidRPr="00D2433D" w:rsidRDefault="008B506C" w:rsidP="008B506C">
            <w:r w:rsidRPr="008A6E3C">
              <w:t>Governance &amp; Security</w:t>
            </w:r>
          </w:p>
        </w:tc>
        <w:tc>
          <w:tcPr>
            <w:tcW w:w="2608" w:type="dxa"/>
          </w:tcPr>
          <w:p w14:paraId="7E7B37A0" w14:textId="0CF65497" w:rsidR="008B506C" w:rsidRPr="00D2433D" w:rsidRDefault="008B506C" w:rsidP="008B506C">
            <w:r w:rsidRPr="008A6E3C">
              <w:t>Implement access control, encryption, and audit logging.</w:t>
            </w:r>
          </w:p>
        </w:tc>
        <w:tc>
          <w:tcPr>
            <w:tcW w:w="2700" w:type="dxa"/>
          </w:tcPr>
          <w:p w14:paraId="5811EE0F" w14:textId="6117E07F" w:rsidR="008B506C" w:rsidRPr="00D2433D" w:rsidRDefault="008B506C" w:rsidP="008B506C">
            <w:r w:rsidRPr="008A6E3C">
              <w:t>Role-based access, Databricks + Azure ADF recommended.</w:t>
            </w:r>
          </w:p>
        </w:tc>
        <w:tc>
          <w:tcPr>
            <w:tcW w:w="1705" w:type="dxa"/>
          </w:tcPr>
          <w:p w14:paraId="42E695E2" w14:textId="6C0C5874" w:rsidR="008B506C" w:rsidRPr="00D2433D" w:rsidRDefault="008B506C" w:rsidP="008B506C">
            <w:pPr>
              <w:rPr>
                <w:rFonts w:ascii="Segoe UI Symbol" w:hAnsi="Segoe UI Symbol" w:cs="Segoe UI Symbol"/>
              </w:rPr>
            </w:pPr>
            <w:r w:rsidRPr="008A6E3C">
              <w:t>☐</w:t>
            </w:r>
          </w:p>
        </w:tc>
      </w:tr>
      <w:tr w:rsidR="008B506C" w14:paraId="633429A2" w14:textId="77777777" w:rsidTr="000738BE">
        <w:tc>
          <w:tcPr>
            <w:tcW w:w="2337" w:type="dxa"/>
          </w:tcPr>
          <w:p w14:paraId="415A13EF" w14:textId="3E246CDB" w:rsidR="008B506C" w:rsidRPr="00D2433D" w:rsidRDefault="00255F23" w:rsidP="008B506C">
            <w:r>
              <w:t>Feedback Loop</w:t>
            </w:r>
          </w:p>
        </w:tc>
        <w:tc>
          <w:tcPr>
            <w:tcW w:w="2608" w:type="dxa"/>
          </w:tcPr>
          <w:p w14:paraId="37BB9F9A" w14:textId="0E340384" w:rsidR="008B506C" w:rsidRPr="00D2433D" w:rsidRDefault="008B506C" w:rsidP="008B506C">
            <w:r w:rsidRPr="008A6E3C">
              <w:t>Identify opportunities to refine analysis, anomaly detection, or incorporate new data sources.</w:t>
            </w:r>
          </w:p>
        </w:tc>
        <w:tc>
          <w:tcPr>
            <w:tcW w:w="2700" w:type="dxa"/>
          </w:tcPr>
          <w:p w14:paraId="33E6A060" w14:textId="7C77920D" w:rsidR="008B506C" w:rsidRPr="00D2433D" w:rsidRDefault="008B506C" w:rsidP="008B506C">
            <w:r w:rsidRPr="008A6E3C">
              <w:t>Track lessons learned for future projects.</w:t>
            </w:r>
          </w:p>
        </w:tc>
        <w:tc>
          <w:tcPr>
            <w:tcW w:w="1705" w:type="dxa"/>
          </w:tcPr>
          <w:p w14:paraId="31A35D04" w14:textId="1583A9DE" w:rsidR="008B506C" w:rsidRPr="00D2433D" w:rsidRDefault="008B506C" w:rsidP="008B506C">
            <w:pPr>
              <w:rPr>
                <w:rFonts w:ascii="Segoe UI Symbol" w:hAnsi="Segoe UI Symbol" w:cs="Segoe UI Symbol"/>
              </w:rPr>
            </w:pPr>
            <w:r w:rsidRPr="008A6E3C">
              <w:t>☐</w:t>
            </w:r>
          </w:p>
        </w:tc>
      </w:tr>
    </w:tbl>
    <w:p w14:paraId="37296E4B" w14:textId="77777777" w:rsidR="008B506C" w:rsidRPr="008B506C" w:rsidRDefault="008B506C" w:rsidP="008B506C"/>
    <w:sectPr w:rsidR="008B506C" w:rsidRPr="008B5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0F1"/>
    <w:multiLevelType w:val="multilevel"/>
    <w:tmpl w:val="8ABE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708AE"/>
    <w:multiLevelType w:val="multilevel"/>
    <w:tmpl w:val="346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23C97"/>
    <w:multiLevelType w:val="multilevel"/>
    <w:tmpl w:val="60B0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E4737"/>
    <w:multiLevelType w:val="multilevel"/>
    <w:tmpl w:val="89B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95594"/>
    <w:multiLevelType w:val="multilevel"/>
    <w:tmpl w:val="CCBE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144FB"/>
    <w:multiLevelType w:val="multilevel"/>
    <w:tmpl w:val="4CC2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120A4"/>
    <w:multiLevelType w:val="multilevel"/>
    <w:tmpl w:val="CDBE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777A7"/>
    <w:multiLevelType w:val="multilevel"/>
    <w:tmpl w:val="203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02492"/>
    <w:multiLevelType w:val="multilevel"/>
    <w:tmpl w:val="502A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C2C4E"/>
    <w:multiLevelType w:val="multilevel"/>
    <w:tmpl w:val="E2D0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A714E"/>
    <w:multiLevelType w:val="multilevel"/>
    <w:tmpl w:val="2F3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13106"/>
    <w:multiLevelType w:val="multilevel"/>
    <w:tmpl w:val="2BF83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1F86EAD"/>
    <w:multiLevelType w:val="multilevel"/>
    <w:tmpl w:val="ABC06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5C52CF4"/>
    <w:multiLevelType w:val="multilevel"/>
    <w:tmpl w:val="8B92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7B4E35"/>
    <w:multiLevelType w:val="multilevel"/>
    <w:tmpl w:val="076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D63C8"/>
    <w:multiLevelType w:val="multilevel"/>
    <w:tmpl w:val="59E8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8466E6"/>
    <w:multiLevelType w:val="multilevel"/>
    <w:tmpl w:val="BB98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E41F0"/>
    <w:multiLevelType w:val="multilevel"/>
    <w:tmpl w:val="B686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A9667D"/>
    <w:multiLevelType w:val="multilevel"/>
    <w:tmpl w:val="0DA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392134">
    <w:abstractNumId w:val="0"/>
  </w:num>
  <w:num w:numId="2" w16cid:durableId="1871644522">
    <w:abstractNumId w:val="7"/>
  </w:num>
  <w:num w:numId="3" w16cid:durableId="798491943">
    <w:abstractNumId w:val="1"/>
  </w:num>
  <w:num w:numId="4" w16cid:durableId="220332215">
    <w:abstractNumId w:val="15"/>
  </w:num>
  <w:num w:numId="5" w16cid:durableId="1126002326">
    <w:abstractNumId w:val="2"/>
  </w:num>
  <w:num w:numId="6" w16cid:durableId="656807125">
    <w:abstractNumId w:val="9"/>
  </w:num>
  <w:num w:numId="7" w16cid:durableId="163131914">
    <w:abstractNumId w:val="16"/>
  </w:num>
  <w:num w:numId="8" w16cid:durableId="537551348">
    <w:abstractNumId w:val="13"/>
  </w:num>
  <w:num w:numId="9" w16cid:durableId="1645159737">
    <w:abstractNumId w:val="4"/>
  </w:num>
  <w:num w:numId="10" w16cid:durableId="515507703">
    <w:abstractNumId w:val="11"/>
  </w:num>
  <w:num w:numId="11" w16cid:durableId="36394035">
    <w:abstractNumId w:val="3"/>
  </w:num>
  <w:num w:numId="12" w16cid:durableId="2042852460">
    <w:abstractNumId w:val="18"/>
  </w:num>
  <w:num w:numId="13" w16cid:durableId="680157668">
    <w:abstractNumId w:val="8"/>
  </w:num>
  <w:num w:numId="14" w16cid:durableId="152259691">
    <w:abstractNumId w:val="17"/>
  </w:num>
  <w:num w:numId="15" w16cid:durableId="1390153959">
    <w:abstractNumId w:val="10"/>
  </w:num>
  <w:num w:numId="16" w16cid:durableId="1599171922">
    <w:abstractNumId w:val="5"/>
  </w:num>
  <w:num w:numId="17" w16cid:durableId="992485533">
    <w:abstractNumId w:val="14"/>
  </w:num>
  <w:num w:numId="18" w16cid:durableId="1856461960">
    <w:abstractNumId w:val="6"/>
  </w:num>
  <w:num w:numId="19" w16cid:durableId="2286171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6C"/>
    <w:rsid w:val="00010378"/>
    <w:rsid w:val="000738BE"/>
    <w:rsid w:val="001115C1"/>
    <w:rsid w:val="00154F80"/>
    <w:rsid w:val="00182069"/>
    <w:rsid w:val="001C5241"/>
    <w:rsid w:val="001F7E14"/>
    <w:rsid w:val="00201378"/>
    <w:rsid w:val="0024045E"/>
    <w:rsid w:val="00255F23"/>
    <w:rsid w:val="002C628B"/>
    <w:rsid w:val="00304CB1"/>
    <w:rsid w:val="00333D02"/>
    <w:rsid w:val="0038059A"/>
    <w:rsid w:val="0039296F"/>
    <w:rsid w:val="003E0BB5"/>
    <w:rsid w:val="00430D82"/>
    <w:rsid w:val="004A458D"/>
    <w:rsid w:val="00540D77"/>
    <w:rsid w:val="00553496"/>
    <w:rsid w:val="00580B5C"/>
    <w:rsid w:val="005B439C"/>
    <w:rsid w:val="00625AB4"/>
    <w:rsid w:val="0070099D"/>
    <w:rsid w:val="007938AC"/>
    <w:rsid w:val="007B2042"/>
    <w:rsid w:val="0080561C"/>
    <w:rsid w:val="00841A36"/>
    <w:rsid w:val="0086101F"/>
    <w:rsid w:val="008B506C"/>
    <w:rsid w:val="00943463"/>
    <w:rsid w:val="009540DE"/>
    <w:rsid w:val="009E1DD7"/>
    <w:rsid w:val="00A40829"/>
    <w:rsid w:val="00A75544"/>
    <w:rsid w:val="00B67AF4"/>
    <w:rsid w:val="00BE51D6"/>
    <w:rsid w:val="00BE5A0C"/>
    <w:rsid w:val="00C445BE"/>
    <w:rsid w:val="00C45C94"/>
    <w:rsid w:val="00CB7444"/>
    <w:rsid w:val="00CC21BD"/>
    <w:rsid w:val="00D2035B"/>
    <w:rsid w:val="00D35C8E"/>
    <w:rsid w:val="00DA0902"/>
    <w:rsid w:val="00DB3935"/>
    <w:rsid w:val="00DC1857"/>
    <w:rsid w:val="00E54404"/>
    <w:rsid w:val="00EA22E0"/>
    <w:rsid w:val="00E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0090"/>
  <w15:chartTrackingRefBased/>
  <w15:docId w15:val="{439B85B6-F73F-42DF-A023-B77CEB57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5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5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0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5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41d93-294a-46b2-b11b-d7e0d0f7d7a7" xsi:nil="true"/>
    <lcf76f155ced4ddcb4097134ff3c332f xmlns="30da9d68-4ddf-427c-a4a6-795e12cc72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236207DB9EB46AB4EE61F602F0DC8" ma:contentTypeVersion="16" ma:contentTypeDescription="Create a new document." ma:contentTypeScope="" ma:versionID="1058b0e092e81b5ea5ef1a270dca6b20">
  <xsd:schema xmlns:xsd="http://www.w3.org/2001/XMLSchema" xmlns:xs="http://www.w3.org/2001/XMLSchema" xmlns:p="http://schemas.microsoft.com/office/2006/metadata/properties" xmlns:ns2="30da9d68-4ddf-427c-a4a6-795e12cc7254" xmlns:ns3="bed41d93-294a-46b2-b11b-d7e0d0f7d7a7" targetNamespace="http://schemas.microsoft.com/office/2006/metadata/properties" ma:root="true" ma:fieldsID="56e83ef7e116b3a3f62587cbfc76d09b" ns2:_="" ns3:_="">
    <xsd:import namespace="30da9d68-4ddf-427c-a4a6-795e12cc7254"/>
    <xsd:import namespace="bed41d93-294a-46b2-b11b-d7e0d0f7d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a9d68-4ddf-427c-a4a6-795e12cc7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db2f08b-4c9a-4cf0-aed6-ae5066abe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41d93-294a-46b2-b11b-d7e0d0f7d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0d4e666-f06d-4898-bcc4-e798a6165ed1}" ma:internalName="TaxCatchAll" ma:showField="CatchAllData" ma:web="bed41d93-294a-46b2-b11b-d7e0d0f7d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07E1A8-B4F0-436E-9847-27FD229F5B25}">
  <ds:schemaRefs>
    <ds:schemaRef ds:uri="http://schemas.microsoft.com/office/2006/metadata/properties"/>
    <ds:schemaRef ds:uri="http://schemas.microsoft.com/office/infopath/2007/PartnerControls"/>
    <ds:schemaRef ds:uri="bed41d93-294a-46b2-b11b-d7e0d0f7d7a7"/>
    <ds:schemaRef ds:uri="30da9d68-4ddf-427c-a4a6-795e12cc7254"/>
  </ds:schemaRefs>
</ds:datastoreItem>
</file>

<file path=customXml/itemProps2.xml><?xml version="1.0" encoding="utf-8"?>
<ds:datastoreItem xmlns:ds="http://schemas.openxmlformats.org/officeDocument/2006/customXml" ds:itemID="{C3FDAE5D-1A1B-4907-9E6E-2820D31FD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36A81-77BE-4484-8B98-F6B74BDA9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a9d68-4ddf-427c-a4a6-795e12cc7254"/>
    <ds:schemaRef ds:uri="bed41d93-294a-46b2-b11b-d7e0d0f7d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651</Words>
  <Characters>4009</Characters>
  <Application>Microsoft Office Word</Application>
  <DocSecurity>0</DocSecurity>
  <Lines>211</Lines>
  <Paragraphs>160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Alduraibi</dc:creator>
  <cp:keywords/>
  <dc:description/>
  <cp:lastModifiedBy>Manal Alduraibi</cp:lastModifiedBy>
  <cp:revision>33</cp:revision>
  <dcterms:created xsi:type="dcterms:W3CDTF">2026-04-02T16:30:00Z</dcterms:created>
  <dcterms:modified xsi:type="dcterms:W3CDTF">2026-07-15T14:13:00Z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0x010100329236207DB9EB46AB4EE61F602F0DC8</vt:lpwstr>
  </property>
</Properties>
</file>